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F62" w:rsidRDefault="00463F62" w:rsidP="00463F62">
      <w:pPr>
        <w:jc w:val="center"/>
        <w:rPr>
          <w:rFonts w:ascii="黑体" w:eastAsia="黑体" w:hint="eastAsia"/>
          <w:sz w:val="48"/>
          <w:szCs w:val="48"/>
        </w:rPr>
      </w:pPr>
    </w:p>
    <w:p w:rsidR="00463F62" w:rsidRPr="00DD5EDA" w:rsidRDefault="00463F62" w:rsidP="00463F62">
      <w:pPr>
        <w:jc w:val="center"/>
        <w:rPr>
          <w:rFonts w:ascii="黑体" w:eastAsia="黑体"/>
          <w:sz w:val="36"/>
          <w:szCs w:val="36"/>
        </w:rPr>
      </w:pPr>
      <w:r w:rsidRPr="00DD5EDA">
        <w:rPr>
          <w:rFonts w:ascii="黑体" w:eastAsia="黑体" w:cs="黑体" w:hint="eastAsia"/>
          <w:sz w:val="36"/>
          <w:szCs w:val="36"/>
        </w:rPr>
        <w:t>普通高等学校本科教学工作</w:t>
      </w:r>
      <w:r w:rsidRPr="00DD5EDA">
        <w:rPr>
          <w:rFonts w:ascii="黑体" w:eastAsia="黑体" w:hAnsi="宋体" w:cs="黑体" w:hint="eastAsia"/>
          <w:sz w:val="36"/>
          <w:szCs w:val="36"/>
        </w:rPr>
        <w:t>审核评估</w:t>
      </w:r>
    </w:p>
    <w:p w:rsidR="00463F62" w:rsidRPr="00DD5EDA" w:rsidRDefault="00463F62" w:rsidP="00463F62">
      <w:pPr>
        <w:jc w:val="center"/>
        <w:rPr>
          <w:rFonts w:ascii="黑体" w:eastAsia="黑体" w:hAnsi="宋体"/>
          <w:sz w:val="36"/>
          <w:szCs w:val="36"/>
        </w:rPr>
      </w:pPr>
    </w:p>
    <w:p w:rsidR="00463F62" w:rsidRPr="00D43D52" w:rsidRDefault="00463F62" w:rsidP="00463F62">
      <w:pPr>
        <w:adjustRightInd w:val="0"/>
        <w:snapToGrid w:val="0"/>
        <w:spacing w:line="360" w:lineRule="auto"/>
        <w:jc w:val="center"/>
        <w:rPr>
          <w:rFonts w:ascii="黑体" w:eastAsia="黑体" w:hAnsi="宋体"/>
          <w:sz w:val="32"/>
          <w:szCs w:val="32"/>
        </w:rPr>
      </w:pPr>
      <w:r w:rsidRPr="00DD5EDA">
        <w:rPr>
          <w:rFonts w:ascii="黑体" w:eastAsia="黑体" w:hAnsi="宋体" w:cs="黑体" w:hint="eastAsia"/>
          <w:sz w:val="36"/>
          <w:szCs w:val="36"/>
        </w:rPr>
        <w:t>专家个人审核</w:t>
      </w:r>
      <w:r w:rsidR="00490B30">
        <w:rPr>
          <w:rFonts w:ascii="黑体" w:eastAsia="黑体" w:hAnsi="宋体" w:cs="黑体" w:hint="eastAsia"/>
          <w:sz w:val="36"/>
          <w:szCs w:val="36"/>
        </w:rPr>
        <w:t>评估</w:t>
      </w:r>
      <w:r w:rsidRPr="00DD5EDA">
        <w:rPr>
          <w:rFonts w:ascii="黑体" w:eastAsia="黑体" w:hAnsi="宋体" w:cs="黑体" w:hint="eastAsia"/>
          <w:sz w:val="36"/>
          <w:szCs w:val="36"/>
        </w:rPr>
        <w:t>报告</w:t>
      </w:r>
    </w:p>
    <w:p w:rsidR="00463F62" w:rsidRPr="00DD5EDA" w:rsidRDefault="00463F62" w:rsidP="00463F62">
      <w:pPr>
        <w:jc w:val="center"/>
        <w:rPr>
          <w:rFonts w:ascii="黑体" w:eastAsia="黑体"/>
          <w:sz w:val="36"/>
          <w:szCs w:val="36"/>
        </w:rPr>
      </w:pPr>
    </w:p>
    <w:p w:rsidR="00463F62" w:rsidRDefault="00463F62" w:rsidP="00463F62">
      <w:pPr>
        <w:rPr>
          <w:b/>
          <w:bCs/>
          <w:sz w:val="36"/>
          <w:szCs w:val="36"/>
        </w:rPr>
      </w:pPr>
    </w:p>
    <w:p w:rsidR="00463F62" w:rsidRPr="00DD5EDA" w:rsidRDefault="00463F62" w:rsidP="00463F62">
      <w:pPr>
        <w:rPr>
          <w:b/>
          <w:bCs/>
          <w:sz w:val="36"/>
          <w:szCs w:val="36"/>
        </w:rPr>
      </w:pPr>
    </w:p>
    <w:p w:rsidR="00463F62" w:rsidRPr="00256497" w:rsidRDefault="00463F62" w:rsidP="00463F62">
      <w:pPr>
        <w:adjustRightInd w:val="0"/>
        <w:snapToGrid w:val="0"/>
        <w:spacing w:line="360" w:lineRule="auto"/>
        <w:rPr>
          <w:rFonts w:ascii="黑体" w:eastAsia="黑体" w:hAnsi="宋体" w:cs="黑体"/>
          <w:b/>
          <w:sz w:val="32"/>
          <w:szCs w:val="32"/>
          <w:u w:val="single"/>
        </w:rPr>
      </w:pPr>
      <w:r>
        <w:rPr>
          <w:rFonts w:ascii="黑体" w:eastAsia="黑体" w:hAnsi="宋体" w:cs="黑体" w:hint="eastAsia"/>
          <w:sz w:val="32"/>
          <w:szCs w:val="32"/>
        </w:rPr>
        <w:t>参评</w:t>
      </w:r>
      <w:r w:rsidRPr="00590AE3">
        <w:rPr>
          <w:rFonts w:ascii="黑体" w:eastAsia="黑体" w:hAnsi="宋体" w:cs="黑体" w:hint="eastAsia"/>
          <w:sz w:val="32"/>
          <w:szCs w:val="32"/>
        </w:rPr>
        <w:t>学校名称</w:t>
      </w:r>
      <w:r w:rsidRPr="00590AE3">
        <w:rPr>
          <w:rFonts w:ascii="黑体" w:eastAsia="黑体" w:hAnsi="宋体" w:cs="黑体" w:hint="eastAsia"/>
          <w:b/>
          <w:sz w:val="32"/>
          <w:szCs w:val="32"/>
        </w:rPr>
        <w:t>:</w:t>
      </w:r>
      <w:r>
        <w:rPr>
          <w:rFonts w:ascii="黑体" w:eastAsia="黑体" w:hAnsi="宋体" w:cs="黑体" w:hint="eastAsia"/>
          <w:b/>
          <w:sz w:val="32"/>
          <w:szCs w:val="32"/>
        </w:rPr>
        <w:t xml:space="preserve"> </w:t>
      </w:r>
      <w:r>
        <w:rPr>
          <w:rFonts w:ascii="黑体" w:eastAsia="黑体" w:hAnsi="宋体" w:cs="黑体" w:hint="eastAsia"/>
          <w:b/>
          <w:sz w:val="32"/>
          <w:szCs w:val="32"/>
          <w:u w:val="single"/>
        </w:rPr>
        <w:t xml:space="preserve">                            </w:t>
      </w:r>
    </w:p>
    <w:p w:rsidR="00463F62" w:rsidRDefault="00463F62" w:rsidP="00463F62">
      <w:pPr>
        <w:adjustRightInd w:val="0"/>
        <w:snapToGrid w:val="0"/>
        <w:spacing w:line="360" w:lineRule="auto"/>
        <w:rPr>
          <w:rFonts w:ascii="黑体" w:eastAsia="黑体" w:hAnsi="宋体" w:cs="黑体"/>
          <w:b/>
          <w:sz w:val="32"/>
          <w:szCs w:val="32"/>
        </w:rPr>
      </w:pPr>
      <w:r>
        <w:rPr>
          <w:rFonts w:ascii="黑体" w:eastAsia="黑体" w:hAnsi="宋体" w:cs="黑体" w:hint="eastAsia"/>
          <w:b/>
          <w:sz w:val="32"/>
          <w:szCs w:val="32"/>
        </w:rPr>
        <w:t xml:space="preserve">                      </w:t>
      </w:r>
    </w:p>
    <w:p w:rsidR="00463F62" w:rsidRPr="00256497" w:rsidRDefault="00463F62" w:rsidP="00463F62">
      <w:pPr>
        <w:adjustRightInd w:val="0"/>
        <w:snapToGrid w:val="0"/>
        <w:spacing w:line="360" w:lineRule="auto"/>
        <w:rPr>
          <w:rFonts w:ascii="黑体" w:eastAsia="黑体" w:hAnsi="宋体" w:cs="黑体"/>
          <w:b/>
          <w:sz w:val="32"/>
          <w:szCs w:val="32"/>
          <w:u w:val="single"/>
        </w:rPr>
      </w:pPr>
      <w:r>
        <w:rPr>
          <w:rFonts w:ascii="黑体" w:eastAsia="黑体" w:hAnsi="宋体" w:cs="黑体" w:hint="eastAsia"/>
          <w:sz w:val="32"/>
          <w:szCs w:val="32"/>
        </w:rPr>
        <w:t>进校</w:t>
      </w:r>
      <w:r w:rsidRPr="00D43D52">
        <w:rPr>
          <w:rFonts w:ascii="黑体" w:eastAsia="黑体" w:hAnsi="宋体" w:cs="黑体" w:hint="eastAsia"/>
          <w:sz w:val="32"/>
          <w:szCs w:val="32"/>
        </w:rPr>
        <w:t>考察时间：</w:t>
      </w:r>
      <w:r>
        <w:rPr>
          <w:rFonts w:ascii="黑体" w:eastAsia="黑体" w:hAnsi="宋体" w:cs="黑体" w:hint="eastAsia"/>
          <w:b/>
          <w:sz w:val="32"/>
          <w:szCs w:val="32"/>
          <w:u w:val="single"/>
        </w:rPr>
        <w:t xml:space="preserve">                            </w:t>
      </w:r>
    </w:p>
    <w:p w:rsidR="00463F62" w:rsidRPr="00256497" w:rsidRDefault="00463F62" w:rsidP="00463F62">
      <w:pPr>
        <w:adjustRightInd w:val="0"/>
        <w:snapToGrid w:val="0"/>
        <w:spacing w:line="360" w:lineRule="auto"/>
        <w:rPr>
          <w:rFonts w:ascii="黑体" w:eastAsia="黑体" w:hAnsi="宋体" w:cs="黑体"/>
          <w:sz w:val="32"/>
          <w:szCs w:val="32"/>
        </w:rPr>
      </w:pPr>
    </w:p>
    <w:p w:rsidR="00463F62" w:rsidRPr="00256497" w:rsidRDefault="00463F62" w:rsidP="00463F62">
      <w:pPr>
        <w:adjustRightInd w:val="0"/>
        <w:snapToGrid w:val="0"/>
        <w:spacing w:line="360" w:lineRule="auto"/>
        <w:rPr>
          <w:rFonts w:ascii="黑体" w:eastAsia="黑体" w:hAnsi="宋体" w:cs="黑体"/>
          <w:b/>
          <w:sz w:val="32"/>
          <w:szCs w:val="32"/>
          <w:u w:val="single"/>
        </w:rPr>
      </w:pPr>
      <w:r w:rsidRPr="00256497">
        <w:rPr>
          <w:rFonts w:ascii="黑体" w:eastAsia="黑体" w:hAnsi="宋体" w:cs="黑体" w:hint="eastAsia"/>
          <w:sz w:val="32"/>
          <w:szCs w:val="32"/>
        </w:rPr>
        <w:t>审核专家</w:t>
      </w:r>
      <w:r>
        <w:rPr>
          <w:rFonts w:ascii="黑体" w:eastAsia="黑体" w:hAnsi="宋体" w:cs="黑体" w:hint="eastAsia"/>
          <w:sz w:val="32"/>
          <w:szCs w:val="32"/>
        </w:rPr>
        <w:t xml:space="preserve">姓名: </w:t>
      </w:r>
      <w:r>
        <w:rPr>
          <w:rFonts w:ascii="黑体" w:eastAsia="黑体" w:hAnsi="宋体" w:cs="黑体" w:hint="eastAsia"/>
          <w:b/>
          <w:sz w:val="32"/>
          <w:szCs w:val="32"/>
          <w:u w:val="single"/>
        </w:rPr>
        <w:t xml:space="preserve">                            </w:t>
      </w:r>
    </w:p>
    <w:p w:rsidR="00463F62" w:rsidRDefault="00463F62" w:rsidP="00463F62">
      <w:pPr>
        <w:adjustRightInd w:val="0"/>
        <w:snapToGrid w:val="0"/>
        <w:spacing w:line="360" w:lineRule="auto"/>
        <w:jc w:val="left"/>
        <w:rPr>
          <w:rFonts w:ascii="黑体" w:eastAsia="黑体" w:hAnsi="宋体" w:cs="黑体"/>
          <w:sz w:val="32"/>
          <w:szCs w:val="32"/>
        </w:rPr>
      </w:pPr>
    </w:p>
    <w:p w:rsidR="00463F62" w:rsidRPr="00D71F16" w:rsidRDefault="00463F62" w:rsidP="00463F62">
      <w:pPr>
        <w:adjustRightInd w:val="0"/>
        <w:snapToGrid w:val="0"/>
        <w:spacing w:line="360" w:lineRule="auto"/>
        <w:jc w:val="left"/>
        <w:rPr>
          <w:rFonts w:ascii="黑体" w:eastAsia="黑体" w:hAnsi="宋体" w:cs="黑体"/>
          <w:sz w:val="32"/>
          <w:szCs w:val="32"/>
        </w:rPr>
      </w:pPr>
    </w:p>
    <w:p w:rsidR="00463F62" w:rsidRPr="00D71F16" w:rsidRDefault="00463F62" w:rsidP="00463F62">
      <w:pPr>
        <w:pStyle w:val="a4"/>
        <w:ind w:leftChars="-203" w:left="-426" w:rightChars="-230" w:right="-483" w:firstLineChars="150" w:firstLine="480"/>
        <w:rPr>
          <w:rFonts w:ascii="黑体" w:eastAsia="黑体" w:hAnsi="宋体" w:cs="黑体"/>
          <w:sz w:val="32"/>
          <w:szCs w:val="32"/>
        </w:rPr>
      </w:pPr>
      <w:r w:rsidRPr="00D71F16">
        <w:rPr>
          <w:rFonts w:ascii="黑体" w:eastAsia="黑体" w:hAnsi="宋体" w:cs="黑体" w:hint="eastAsia"/>
          <w:sz w:val="32"/>
          <w:szCs w:val="32"/>
        </w:rPr>
        <w:t>专家个人审核</w:t>
      </w:r>
      <w:r w:rsidR="00490B30">
        <w:rPr>
          <w:rFonts w:ascii="黑体" w:eastAsia="黑体" w:hAnsi="宋体" w:cs="黑体" w:hint="eastAsia"/>
          <w:sz w:val="32"/>
          <w:szCs w:val="32"/>
        </w:rPr>
        <w:t>评估</w:t>
      </w:r>
      <w:r w:rsidRPr="00D71F16">
        <w:rPr>
          <w:rFonts w:ascii="黑体" w:eastAsia="黑体" w:hAnsi="宋体" w:cs="黑体" w:hint="eastAsia"/>
          <w:sz w:val="32"/>
          <w:szCs w:val="32"/>
        </w:rPr>
        <w:t xml:space="preserve">报告要求说明: </w:t>
      </w:r>
    </w:p>
    <w:p w:rsidR="00463F62" w:rsidRDefault="00463F62" w:rsidP="00463F62">
      <w:pPr>
        <w:pStyle w:val="a4"/>
        <w:ind w:leftChars="-203" w:left="-426" w:rightChars="-230" w:right="-483" w:firstLineChars="200" w:firstLine="480"/>
        <w:rPr>
          <w:rFonts w:ascii="仿宋_GB2312" w:eastAsia="仿宋_GB2312" w:hAnsi="宋体" w:cs="仿宋_GB2312"/>
          <w:sz w:val="24"/>
          <w:szCs w:val="24"/>
        </w:rPr>
      </w:pPr>
      <w:r w:rsidRPr="00D71F16">
        <w:rPr>
          <w:rFonts w:ascii="仿宋_GB2312" w:eastAsia="仿宋_GB2312" w:hAnsi="宋体" w:cs="仿宋_GB2312" w:hint="eastAsia"/>
          <w:sz w:val="24"/>
          <w:szCs w:val="24"/>
        </w:rPr>
        <w:t>按照审核方案的要求，审核评估核心是对学校人才培养目标与培养效果的实现状况进行判断。重点考察办学定位和人才培养目标与国家和区域经济社会发展需求的适应度，教师和教学资源条件的保障度，教学和质量保障体系运行的有效度，学生和社会用人单位的满意度。</w:t>
      </w:r>
    </w:p>
    <w:p w:rsidR="00463F62" w:rsidRPr="00D71F16" w:rsidRDefault="00463F62" w:rsidP="00463F62">
      <w:pPr>
        <w:pStyle w:val="a4"/>
        <w:ind w:leftChars="-203" w:left="-426" w:rightChars="-230" w:right="-483" w:firstLineChars="200" w:firstLine="480"/>
        <w:rPr>
          <w:rFonts w:ascii="仿宋_GB2312" w:eastAsia="仿宋_GB2312" w:hAnsi="宋体" w:cs="仿宋_GB2312"/>
          <w:sz w:val="24"/>
          <w:szCs w:val="24"/>
        </w:rPr>
      </w:pPr>
      <w:r w:rsidRPr="00D71F16">
        <w:rPr>
          <w:rFonts w:ascii="仿宋_GB2312" w:eastAsia="仿宋_GB2312" w:hAnsi="宋体" w:cs="仿宋_GB2312" w:hint="eastAsia"/>
          <w:sz w:val="24"/>
          <w:szCs w:val="24"/>
        </w:rPr>
        <w:t>专家个人审核</w:t>
      </w:r>
      <w:r w:rsidR="001204B2">
        <w:rPr>
          <w:rFonts w:ascii="仿宋_GB2312" w:eastAsia="仿宋_GB2312" w:hAnsi="宋体" w:cs="仿宋_GB2312" w:hint="eastAsia"/>
          <w:sz w:val="24"/>
          <w:szCs w:val="24"/>
        </w:rPr>
        <w:t>评估</w:t>
      </w:r>
      <w:r w:rsidRPr="00D71F16">
        <w:rPr>
          <w:rFonts w:ascii="仿宋_GB2312" w:eastAsia="仿宋_GB2312" w:hAnsi="宋体" w:cs="仿宋_GB2312" w:hint="eastAsia"/>
          <w:sz w:val="24"/>
          <w:szCs w:val="24"/>
        </w:rPr>
        <w:t>报告中要对各审核项目及其要素的审核情况进行描述，明确学校本科教学工作中值得肯定、需要改进和必须整改的方面，并围绕审核重点对学校本科人才培养总体情况作出判断和评价。对学校教学工作中需要改进和必须整改的部分应提出具体的建议和措施。专家个人审核</w:t>
      </w:r>
      <w:r w:rsidR="001204B2">
        <w:rPr>
          <w:rFonts w:ascii="仿宋_GB2312" w:eastAsia="仿宋_GB2312" w:hAnsi="宋体" w:cs="仿宋_GB2312" w:hint="eastAsia"/>
          <w:sz w:val="24"/>
          <w:szCs w:val="24"/>
        </w:rPr>
        <w:t>评估</w:t>
      </w:r>
      <w:r w:rsidRPr="00D71F16">
        <w:rPr>
          <w:rFonts w:ascii="仿宋_GB2312" w:eastAsia="仿宋_GB2312" w:hAnsi="宋体" w:cs="仿宋_GB2312" w:hint="eastAsia"/>
          <w:sz w:val="24"/>
          <w:szCs w:val="24"/>
        </w:rPr>
        <w:t>报告总字数不少于2000字</w:t>
      </w:r>
      <w:r>
        <w:rPr>
          <w:rFonts w:ascii="仿宋_GB2312" w:eastAsia="仿宋_GB2312" w:hAnsi="宋体" w:cs="仿宋_GB2312" w:hint="eastAsia"/>
          <w:sz w:val="24"/>
          <w:szCs w:val="24"/>
        </w:rPr>
        <w:t>，</w:t>
      </w:r>
      <w:r w:rsidRPr="00D71F16">
        <w:rPr>
          <w:rFonts w:ascii="仿宋_GB2312" w:eastAsia="仿宋_GB2312" w:hAnsi="宋体" w:cs="仿宋_GB2312" w:hint="eastAsia"/>
          <w:sz w:val="24"/>
          <w:szCs w:val="24"/>
        </w:rPr>
        <w:t>离校后</w:t>
      </w:r>
      <w:r w:rsidRPr="00D71F16">
        <w:rPr>
          <w:rFonts w:ascii="仿宋_GB2312" w:eastAsia="仿宋_GB2312" w:hAnsi="宋体" w:cs="仿宋_GB2312"/>
          <w:sz w:val="24"/>
          <w:szCs w:val="24"/>
        </w:rPr>
        <w:t>5</w:t>
      </w:r>
      <w:r w:rsidRPr="00D71F16">
        <w:rPr>
          <w:rFonts w:ascii="仿宋_GB2312" w:eastAsia="仿宋_GB2312" w:hAnsi="宋体" w:cs="仿宋_GB2312" w:hint="eastAsia"/>
          <w:sz w:val="24"/>
          <w:szCs w:val="24"/>
        </w:rPr>
        <w:t>个工作日内在评估管理信息系统提交。</w:t>
      </w:r>
    </w:p>
    <w:p w:rsidR="00463F62" w:rsidRDefault="00463F62" w:rsidP="00463F62">
      <w:pPr>
        <w:rPr>
          <w:rFonts w:ascii="黑体" w:eastAsia="黑体" w:hAnsi="宋体" w:cs="黑体"/>
          <w:sz w:val="24"/>
          <w:szCs w:val="24"/>
        </w:rPr>
      </w:pPr>
    </w:p>
    <w:p w:rsidR="00463F62" w:rsidRDefault="00463F62" w:rsidP="00463F62">
      <w:pPr>
        <w:rPr>
          <w:b/>
          <w:bCs/>
          <w:sz w:val="36"/>
          <w:szCs w:val="36"/>
        </w:rPr>
      </w:pPr>
    </w:p>
    <w:p w:rsidR="00463F62" w:rsidRPr="00D71F16" w:rsidRDefault="00C86301" w:rsidP="00463F62">
      <w:pPr>
        <w:rPr>
          <w:b/>
          <w:bCs/>
          <w:sz w:val="36"/>
          <w:szCs w:val="36"/>
        </w:rPr>
      </w:pPr>
      <w:r>
        <w:rPr>
          <w:b/>
          <w:bCs/>
          <w:noProof/>
          <w:sz w:val="36"/>
          <w:szCs w:val="36"/>
        </w:rPr>
        <w:pict>
          <v:shapetype id="_x0000_t202" coordsize="21600,21600" o:spt="202" path="m,l,21600r21600,l21600,xe">
            <v:stroke joinstyle="miter"/>
            <v:path gradientshapeok="t" o:connecttype="rect"/>
          </v:shapetype>
          <v:shape id="_x0000_s1043" type="#_x0000_t202" style="position:absolute;left:0;text-align:left;margin-left:138pt;margin-top:42.95pt;width:99pt;height:23.4pt;z-index:251660800" stroked="f">
            <v:textbox style="mso-next-textbox:#_x0000_s1043">
              <w:txbxContent>
                <w:p w:rsidR="00812487" w:rsidRPr="005408AB" w:rsidRDefault="00812487" w:rsidP="00812487">
                  <w:pPr>
                    <w:rPr>
                      <w:sz w:val="24"/>
                      <w:szCs w:val="24"/>
                    </w:rPr>
                  </w:pPr>
                  <w:r w:rsidRPr="005408AB">
                    <w:rPr>
                      <w:rFonts w:ascii="黑体" w:eastAsia="黑体" w:cs="黑体" w:hint="eastAsia"/>
                      <w:sz w:val="24"/>
                      <w:szCs w:val="24"/>
                    </w:rPr>
                    <w:t>（表</w:t>
                  </w:r>
                  <w:r w:rsidRPr="005408AB">
                    <w:rPr>
                      <w:rFonts w:ascii="黑体" w:eastAsia="黑体" w:cs="黑体"/>
                      <w:sz w:val="24"/>
                      <w:szCs w:val="24"/>
                    </w:rPr>
                    <w:t>10-</w:t>
                  </w:r>
                  <w:r>
                    <w:rPr>
                      <w:rFonts w:ascii="黑体" w:eastAsia="黑体" w:cs="黑体" w:hint="eastAsia"/>
                      <w:sz w:val="24"/>
                      <w:szCs w:val="24"/>
                    </w:rPr>
                    <w:t>8</w:t>
                  </w:r>
                  <w:r w:rsidRPr="005408AB">
                    <w:rPr>
                      <w:rFonts w:ascii="黑体" w:eastAsia="黑体" w:cs="黑体" w:hint="eastAsia"/>
                      <w:sz w:val="24"/>
                      <w:szCs w:val="24"/>
                    </w:rPr>
                    <w:t>）</w:t>
                  </w:r>
                </w:p>
              </w:txbxContent>
            </v:textbox>
          </v:shape>
        </w:pict>
      </w:r>
    </w:p>
    <w:p w:rsidR="00463F62" w:rsidRPr="005770DE" w:rsidRDefault="00463F62" w:rsidP="00463F62">
      <w:pPr>
        <w:jc w:val="center"/>
      </w:pPr>
      <w:r w:rsidRPr="00DB6E74">
        <w:rPr>
          <w:rFonts w:ascii="黑体" w:eastAsia="黑体" w:hAnsi="华文中宋" w:hint="eastAsia"/>
          <w:bCs/>
          <w:sz w:val="30"/>
        </w:rPr>
        <w:lastRenderedPageBreak/>
        <w:t>本科教学工作审核评估</w:t>
      </w:r>
      <w:r>
        <w:rPr>
          <w:rFonts w:ascii="黑体" w:eastAsia="黑体" w:hAnsi="华文中宋" w:hint="eastAsia"/>
          <w:bCs/>
          <w:sz w:val="30"/>
        </w:rPr>
        <w:t>专家个人审核</w:t>
      </w:r>
      <w:r w:rsidR="00490B30">
        <w:rPr>
          <w:rFonts w:ascii="黑体" w:eastAsia="黑体" w:hAnsi="华文中宋" w:hint="eastAsia"/>
          <w:bCs/>
          <w:sz w:val="30"/>
        </w:rPr>
        <w:t>评估</w:t>
      </w:r>
      <w:r>
        <w:rPr>
          <w:rFonts w:ascii="黑体" w:eastAsia="黑体" w:hAnsi="华文中宋" w:hint="eastAsia"/>
          <w:bCs/>
          <w:sz w:val="30"/>
        </w:rPr>
        <w:t>报告</w:t>
      </w:r>
    </w:p>
    <w:tbl>
      <w:tblPr>
        <w:tblW w:w="92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6"/>
        <w:gridCol w:w="7229"/>
      </w:tblGrid>
      <w:tr w:rsidR="00463F62" w:rsidTr="00812487">
        <w:trPr>
          <w:trHeight w:val="779"/>
        </w:trPr>
        <w:tc>
          <w:tcPr>
            <w:tcW w:w="1986" w:type="dxa"/>
            <w:vAlign w:val="center"/>
          </w:tcPr>
          <w:p w:rsidR="00463F62" w:rsidRPr="00812487" w:rsidRDefault="00463F62" w:rsidP="00482FF5">
            <w:pPr>
              <w:spacing w:beforeLines="10" w:afterLines="10"/>
              <w:rPr>
                <w:rFonts w:ascii="黑体" w:eastAsia="黑体" w:hAnsi="黑体" w:cs="Arial"/>
                <w:b/>
                <w:kern w:val="0"/>
                <w:sz w:val="24"/>
                <w:szCs w:val="24"/>
              </w:rPr>
            </w:pPr>
            <w:r w:rsidRPr="00812487">
              <w:rPr>
                <w:rFonts w:ascii="黑体" w:eastAsia="黑体" w:hAnsi="黑体" w:hint="eastAsia"/>
                <w:b/>
                <w:sz w:val="24"/>
                <w:szCs w:val="24"/>
              </w:rPr>
              <w:t>审核项目及要素</w:t>
            </w:r>
          </w:p>
        </w:tc>
        <w:tc>
          <w:tcPr>
            <w:tcW w:w="7229" w:type="dxa"/>
            <w:vAlign w:val="center"/>
          </w:tcPr>
          <w:p w:rsidR="00463F62" w:rsidRPr="00812487" w:rsidRDefault="00463F62" w:rsidP="00482FF5">
            <w:pPr>
              <w:spacing w:beforeLines="10" w:afterLines="10"/>
              <w:ind w:hanging="13"/>
              <w:rPr>
                <w:rFonts w:ascii="黑体" w:eastAsia="黑体" w:hAnsi="黑体" w:cs="Arial"/>
                <w:kern w:val="0"/>
                <w:sz w:val="24"/>
                <w:szCs w:val="24"/>
              </w:rPr>
            </w:pPr>
            <w:r w:rsidRPr="00812487">
              <w:rPr>
                <w:rFonts w:ascii="黑体" w:eastAsia="黑体" w:hAnsi="黑体" w:cs="Arial" w:hint="eastAsia"/>
                <w:b/>
                <w:kern w:val="0"/>
                <w:sz w:val="24"/>
                <w:szCs w:val="24"/>
              </w:rPr>
              <w:t xml:space="preserve">1.定位与目标 </w:t>
            </w:r>
            <w:r w:rsidRPr="00812487">
              <w:rPr>
                <w:rFonts w:ascii="黑体" w:eastAsia="黑体" w:hAnsi="黑体" w:cs="Arial" w:hint="eastAsia"/>
                <w:kern w:val="0"/>
                <w:sz w:val="24"/>
                <w:szCs w:val="24"/>
              </w:rPr>
              <w:t xml:space="preserve"> </w:t>
            </w:r>
          </w:p>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kern w:val="0"/>
                <w:sz w:val="24"/>
                <w:szCs w:val="24"/>
              </w:rPr>
              <w:t>1.1办学定位  1.2培养目标  1.3人才培养中心地位</w:t>
            </w:r>
          </w:p>
        </w:tc>
      </w:tr>
      <w:tr w:rsidR="00463F62" w:rsidTr="00812487">
        <w:trPr>
          <w:trHeight w:val="4416"/>
        </w:trPr>
        <w:tc>
          <w:tcPr>
            <w:tcW w:w="9215" w:type="dxa"/>
            <w:gridSpan w:val="2"/>
          </w:tcPr>
          <w:p w:rsidR="00463F62" w:rsidRPr="00812487" w:rsidRDefault="00463F62" w:rsidP="00482FF5">
            <w:pPr>
              <w:spacing w:beforeLines="10" w:afterLines="10"/>
              <w:ind w:hanging="13"/>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值得肯定之处: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需要改进之处: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Default="00463F62" w:rsidP="00482FF5">
            <w:pPr>
              <w:spacing w:beforeLines="10" w:afterLines="10"/>
              <w:jc w:val="left"/>
              <w:rPr>
                <w:rFonts w:ascii="仿宋" w:eastAsia="仿宋" w:hAnsi="仿宋"/>
                <w:b/>
                <w:sz w:val="24"/>
                <w:szCs w:val="24"/>
              </w:rPr>
            </w:pPr>
          </w:p>
          <w:p w:rsidR="00AA3F89" w:rsidRPr="00812487" w:rsidRDefault="00AA3F89"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必须整改之处:</w:t>
            </w: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r w:rsidRPr="00812487">
              <w:rPr>
                <w:rFonts w:ascii="仿宋" w:eastAsia="仿宋" w:hAnsi="仿宋" w:cs="Arial" w:hint="eastAsia"/>
                <w:b/>
                <w:kern w:val="0"/>
                <w:sz w:val="24"/>
                <w:szCs w:val="24"/>
              </w:rPr>
              <w:t>改进教学工作的意见和建议:</w:t>
            </w:r>
          </w:p>
          <w:p w:rsidR="00463F62" w:rsidRPr="00812487" w:rsidRDefault="00463F62" w:rsidP="00482FF5">
            <w:pPr>
              <w:spacing w:beforeLines="10" w:afterLines="10"/>
              <w:ind w:hanging="13"/>
              <w:jc w:val="left"/>
              <w:rPr>
                <w:rFonts w:ascii="仿宋_GB2312" w:eastAsia="仿宋_GB2312" w:hAnsi="宋体" w:cs="Arial"/>
                <w:b/>
                <w:kern w:val="0"/>
                <w:sz w:val="24"/>
                <w:szCs w:val="24"/>
              </w:rPr>
            </w:pPr>
          </w:p>
          <w:p w:rsidR="00463F62" w:rsidRDefault="00463F62" w:rsidP="00482FF5">
            <w:pPr>
              <w:spacing w:beforeLines="10" w:afterLines="10"/>
              <w:ind w:hanging="13"/>
              <w:jc w:val="left"/>
              <w:rPr>
                <w:rFonts w:ascii="仿宋_GB2312" w:eastAsia="仿宋_GB2312" w:hAnsi="宋体" w:cs="Arial"/>
                <w:kern w:val="0"/>
              </w:rPr>
            </w:pPr>
          </w:p>
          <w:p w:rsidR="00AA3F89" w:rsidRDefault="00AA3F89" w:rsidP="00482FF5">
            <w:pPr>
              <w:spacing w:beforeLines="10" w:afterLines="10"/>
              <w:ind w:hanging="13"/>
              <w:jc w:val="left"/>
              <w:rPr>
                <w:rFonts w:ascii="仿宋_GB2312" w:eastAsia="仿宋_GB2312" w:hAnsi="宋体" w:cs="Arial"/>
                <w:kern w:val="0"/>
              </w:rPr>
            </w:pPr>
          </w:p>
          <w:p w:rsidR="00463F62" w:rsidRPr="00812487" w:rsidRDefault="00463F62" w:rsidP="00482FF5">
            <w:pPr>
              <w:spacing w:beforeLines="10" w:afterLines="10"/>
              <w:ind w:hanging="13"/>
              <w:jc w:val="left"/>
              <w:rPr>
                <w:rFonts w:ascii="仿宋_GB2312" w:eastAsia="仿宋_GB2312" w:hAnsi="宋体" w:cs="Arial"/>
                <w:kern w:val="0"/>
              </w:rPr>
            </w:pPr>
          </w:p>
          <w:p w:rsidR="00463F62" w:rsidRPr="00812487" w:rsidRDefault="00463F62" w:rsidP="00482FF5">
            <w:pPr>
              <w:spacing w:beforeLines="10" w:afterLines="10"/>
              <w:jc w:val="left"/>
              <w:rPr>
                <w:rFonts w:ascii="仿宋_GB2312" w:eastAsia="仿宋_GB2312" w:hAnsi="宋体" w:cs="Arial"/>
                <w:kern w:val="0"/>
              </w:rPr>
            </w:pPr>
          </w:p>
        </w:tc>
      </w:tr>
      <w:tr w:rsidR="00463F62" w:rsidTr="00812487">
        <w:tc>
          <w:tcPr>
            <w:tcW w:w="1986" w:type="dxa"/>
            <w:vAlign w:val="center"/>
          </w:tcPr>
          <w:p w:rsidR="00463F62" w:rsidRPr="00812487" w:rsidRDefault="00463F62" w:rsidP="00482FF5">
            <w:pPr>
              <w:spacing w:beforeLines="10" w:afterLines="10"/>
              <w:rPr>
                <w:rFonts w:ascii="黑体" w:eastAsia="黑体" w:hAnsi="黑体" w:cs="Arial"/>
                <w:b/>
                <w:kern w:val="0"/>
                <w:sz w:val="24"/>
                <w:szCs w:val="24"/>
              </w:rPr>
            </w:pPr>
            <w:r w:rsidRPr="00812487">
              <w:rPr>
                <w:rFonts w:ascii="黑体" w:eastAsia="黑体" w:hAnsi="黑体" w:hint="eastAsia"/>
                <w:b/>
                <w:sz w:val="24"/>
                <w:szCs w:val="24"/>
              </w:rPr>
              <w:lastRenderedPageBreak/>
              <w:t>审核项目及要素</w:t>
            </w:r>
          </w:p>
        </w:tc>
        <w:tc>
          <w:tcPr>
            <w:tcW w:w="7229" w:type="dxa"/>
            <w:vAlign w:val="center"/>
          </w:tcPr>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b/>
                <w:kern w:val="0"/>
                <w:sz w:val="24"/>
                <w:szCs w:val="24"/>
              </w:rPr>
              <w:t xml:space="preserve">2.教师队伍 </w:t>
            </w:r>
          </w:p>
          <w:p w:rsidR="00463F62" w:rsidRPr="00812487" w:rsidRDefault="00463F62" w:rsidP="00482FF5">
            <w:pPr>
              <w:spacing w:beforeLines="10" w:afterLines="10"/>
              <w:ind w:left="-13"/>
              <w:rPr>
                <w:rFonts w:ascii="黑体" w:eastAsia="黑体" w:hAnsi="黑体" w:cs="Arial"/>
                <w:kern w:val="0"/>
                <w:sz w:val="24"/>
                <w:szCs w:val="24"/>
              </w:rPr>
            </w:pPr>
            <w:r w:rsidRPr="00812487">
              <w:rPr>
                <w:rFonts w:ascii="黑体" w:eastAsia="黑体" w:hAnsi="黑体" w:cs="Arial" w:hint="eastAsia"/>
                <w:kern w:val="0"/>
                <w:sz w:val="24"/>
                <w:szCs w:val="24"/>
              </w:rPr>
              <w:t>2.1数量与结构  2.2 教育教学水平  2.3教师教学投入  2.4教师发展与服务</w:t>
            </w:r>
          </w:p>
        </w:tc>
      </w:tr>
      <w:tr w:rsidR="00463F62" w:rsidTr="00812487">
        <w:trPr>
          <w:trHeight w:val="5524"/>
        </w:trPr>
        <w:tc>
          <w:tcPr>
            <w:tcW w:w="9215" w:type="dxa"/>
            <w:gridSpan w:val="2"/>
          </w:tcPr>
          <w:p w:rsidR="00463F62" w:rsidRPr="00812487" w:rsidRDefault="00463F62" w:rsidP="00482FF5">
            <w:pPr>
              <w:spacing w:beforeLines="10" w:afterLines="10"/>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值得肯定之处: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需要改进之处: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必须整改之处:</w:t>
            </w: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改进教学工作的意见和建议</w:t>
            </w: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tc>
      </w:tr>
      <w:tr w:rsidR="00463F62" w:rsidRPr="001B0A7C" w:rsidTr="00812487">
        <w:trPr>
          <w:trHeight w:val="523"/>
        </w:trPr>
        <w:tc>
          <w:tcPr>
            <w:tcW w:w="1986" w:type="dxa"/>
            <w:vAlign w:val="center"/>
          </w:tcPr>
          <w:p w:rsidR="00463F62" w:rsidRPr="00812487" w:rsidRDefault="00463F62" w:rsidP="00482FF5">
            <w:pPr>
              <w:spacing w:beforeLines="10" w:afterLines="10"/>
              <w:rPr>
                <w:rFonts w:ascii="黑体" w:eastAsia="黑体" w:hAnsi="黑体" w:cs="Arial"/>
                <w:kern w:val="0"/>
                <w:sz w:val="24"/>
                <w:szCs w:val="24"/>
              </w:rPr>
            </w:pPr>
            <w:r w:rsidRPr="00812487">
              <w:rPr>
                <w:rFonts w:ascii="黑体" w:eastAsia="黑体" w:hAnsi="黑体" w:hint="eastAsia"/>
                <w:sz w:val="24"/>
                <w:szCs w:val="24"/>
              </w:rPr>
              <w:lastRenderedPageBreak/>
              <w:t>审核项目及要素</w:t>
            </w:r>
          </w:p>
        </w:tc>
        <w:tc>
          <w:tcPr>
            <w:tcW w:w="7229" w:type="dxa"/>
            <w:vAlign w:val="center"/>
          </w:tcPr>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b/>
                <w:kern w:val="0"/>
                <w:sz w:val="24"/>
                <w:szCs w:val="24"/>
              </w:rPr>
              <w:t>3.教学资源</w:t>
            </w:r>
          </w:p>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kern w:val="0"/>
                <w:sz w:val="24"/>
                <w:szCs w:val="24"/>
              </w:rPr>
              <w:t>3.1教学经费  3.2教学设施  3.3专业设置与培养方案  3.4课程资源  3.5社会资源</w:t>
            </w:r>
          </w:p>
        </w:tc>
      </w:tr>
      <w:tr w:rsidR="00463F62" w:rsidTr="00812487">
        <w:trPr>
          <w:trHeight w:val="5414"/>
        </w:trPr>
        <w:tc>
          <w:tcPr>
            <w:tcW w:w="9215" w:type="dxa"/>
            <w:gridSpan w:val="2"/>
          </w:tcPr>
          <w:p w:rsidR="00463F62" w:rsidRPr="00812487" w:rsidRDefault="00463F62" w:rsidP="00482FF5">
            <w:pPr>
              <w:tabs>
                <w:tab w:val="left" w:pos="3510"/>
              </w:tabs>
              <w:spacing w:beforeLines="10" w:afterLines="10"/>
              <w:ind w:hanging="13"/>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r w:rsidRPr="00812487">
              <w:rPr>
                <w:rFonts w:ascii="仿宋" w:eastAsia="仿宋" w:hAnsi="仿宋" w:cs="Arial"/>
                <w:kern w:val="0"/>
                <w:sz w:val="24"/>
                <w:szCs w:val="24"/>
              </w:rPr>
              <w:tab/>
            </w: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值得肯定之处:</w:t>
            </w: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需要改进之处: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必须整改之处:</w:t>
            </w: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r w:rsidRPr="00812487">
              <w:rPr>
                <w:rFonts w:ascii="仿宋" w:eastAsia="仿宋" w:hAnsi="仿宋" w:cs="Arial" w:hint="eastAsia"/>
                <w:b/>
                <w:kern w:val="0"/>
                <w:sz w:val="24"/>
                <w:szCs w:val="24"/>
              </w:rPr>
              <w:t>改进教学工作的意见和建议</w:t>
            </w: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_GB2312" w:eastAsia="仿宋_GB2312" w:hAnsi="宋体" w:cs="Arial"/>
                <w:kern w:val="0"/>
              </w:rPr>
            </w:pPr>
          </w:p>
          <w:p w:rsidR="00463F62" w:rsidRPr="00812487" w:rsidRDefault="00463F62" w:rsidP="00482FF5">
            <w:pPr>
              <w:spacing w:beforeLines="10" w:afterLines="10"/>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tc>
      </w:tr>
      <w:tr w:rsidR="00463F62" w:rsidTr="00812487">
        <w:trPr>
          <w:trHeight w:val="544"/>
        </w:trPr>
        <w:tc>
          <w:tcPr>
            <w:tcW w:w="1986" w:type="dxa"/>
            <w:vAlign w:val="center"/>
          </w:tcPr>
          <w:p w:rsidR="00463F62" w:rsidRPr="00812487" w:rsidRDefault="00463F62" w:rsidP="00482FF5">
            <w:pPr>
              <w:spacing w:beforeLines="10" w:afterLines="10"/>
              <w:rPr>
                <w:rFonts w:ascii="黑体" w:eastAsia="黑体" w:hAnsi="黑体" w:cs="Arial"/>
                <w:kern w:val="0"/>
                <w:sz w:val="24"/>
                <w:szCs w:val="24"/>
              </w:rPr>
            </w:pPr>
            <w:r w:rsidRPr="00812487">
              <w:rPr>
                <w:rFonts w:ascii="黑体" w:eastAsia="黑体" w:hAnsi="黑体" w:hint="eastAsia"/>
                <w:sz w:val="24"/>
                <w:szCs w:val="24"/>
              </w:rPr>
              <w:lastRenderedPageBreak/>
              <w:t>审核项目及要素</w:t>
            </w:r>
          </w:p>
        </w:tc>
        <w:tc>
          <w:tcPr>
            <w:tcW w:w="7229" w:type="dxa"/>
            <w:vAlign w:val="center"/>
          </w:tcPr>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b/>
                <w:kern w:val="0"/>
                <w:sz w:val="24"/>
                <w:szCs w:val="24"/>
              </w:rPr>
              <w:t xml:space="preserve">4. 培养过程  </w:t>
            </w:r>
          </w:p>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kern w:val="0"/>
                <w:sz w:val="24"/>
                <w:szCs w:val="24"/>
              </w:rPr>
              <w:t>4.1教学改革  4.2课堂教学  4.3实践教学  4.4第二课堂</w:t>
            </w:r>
          </w:p>
        </w:tc>
      </w:tr>
      <w:tr w:rsidR="00463F62" w:rsidTr="00812487">
        <w:trPr>
          <w:trHeight w:val="6083"/>
        </w:trPr>
        <w:tc>
          <w:tcPr>
            <w:tcW w:w="9215" w:type="dxa"/>
            <w:gridSpan w:val="2"/>
          </w:tcPr>
          <w:p w:rsidR="00463F62" w:rsidRPr="00812487" w:rsidRDefault="00463F62" w:rsidP="00482FF5">
            <w:pPr>
              <w:spacing w:beforeLines="10" w:afterLines="10"/>
              <w:ind w:hanging="13"/>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值得肯定之处: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需要改进之处: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必须整改之处:</w:t>
            </w:r>
          </w:p>
          <w:p w:rsidR="00463F62" w:rsidRPr="00812487" w:rsidRDefault="00463F62" w:rsidP="00482FF5">
            <w:pPr>
              <w:spacing w:beforeLines="10" w:afterLines="10"/>
              <w:jc w:val="left"/>
              <w:rPr>
                <w:rFonts w:ascii="仿宋" w:eastAsia="仿宋" w:hAnsi="仿宋" w:cs="Arial"/>
                <w:b/>
                <w:kern w:val="0"/>
                <w:sz w:val="24"/>
                <w:szCs w:val="24"/>
              </w:rPr>
            </w:pPr>
          </w:p>
          <w:p w:rsidR="00463F62" w:rsidRDefault="00463F62" w:rsidP="00482FF5">
            <w:pPr>
              <w:spacing w:beforeLines="10" w:afterLines="10"/>
              <w:jc w:val="left"/>
              <w:rPr>
                <w:rFonts w:ascii="仿宋" w:eastAsia="仿宋" w:hAnsi="仿宋" w:cs="Arial"/>
                <w:b/>
                <w:kern w:val="0"/>
                <w:sz w:val="24"/>
                <w:szCs w:val="24"/>
              </w:rPr>
            </w:pPr>
          </w:p>
          <w:p w:rsidR="00AA3F89" w:rsidRDefault="00AA3F89" w:rsidP="00482FF5">
            <w:pPr>
              <w:spacing w:beforeLines="10" w:afterLines="10"/>
              <w:jc w:val="left"/>
              <w:rPr>
                <w:rFonts w:ascii="仿宋" w:eastAsia="仿宋" w:hAnsi="仿宋" w:cs="Arial"/>
                <w:b/>
                <w:kern w:val="0"/>
                <w:sz w:val="24"/>
                <w:szCs w:val="24"/>
              </w:rPr>
            </w:pPr>
          </w:p>
          <w:p w:rsidR="00AA3F89" w:rsidRPr="00812487" w:rsidRDefault="00AA3F89"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r w:rsidRPr="00812487">
              <w:rPr>
                <w:rFonts w:ascii="仿宋" w:eastAsia="仿宋" w:hAnsi="仿宋" w:cs="Arial" w:hint="eastAsia"/>
                <w:b/>
                <w:kern w:val="0"/>
                <w:sz w:val="24"/>
                <w:szCs w:val="24"/>
              </w:rPr>
              <w:t>改进教学工作的意见和建议:</w:t>
            </w: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tc>
      </w:tr>
      <w:tr w:rsidR="00463F62" w:rsidTr="00812487">
        <w:trPr>
          <w:trHeight w:val="523"/>
        </w:trPr>
        <w:tc>
          <w:tcPr>
            <w:tcW w:w="1986" w:type="dxa"/>
            <w:vAlign w:val="center"/>
          </w:tcPr>
          <w:p w:rsidR="00463F62" w:rsidRPr="00812487" w:rsidRDefault="00463F62" w:rsidP="00482FF5">
            <w:pPr>
              <w:spacing w:beforeLines="10" w:afterLines="10"/>
              <w:rPr>
                <w:rFonts w:ascii="黑体" w:eastAsia="黑体" w:hAnsi="黑体" w:cs="Arial"/>
                <w:kern w:val="0"/>
                <w:sz w:val="24"/>
                <w:szCs w:val="24"/>
              </w:rPr>
            </w:pPr>
            <w:r w:rsidRPr="00812487">
              <w:rPr>
                <w:rFonts w:ascii="黑体" w:eastAsia="黑体" w:hAnsi="黑体" w:hint="eastAsia"/>
                <w:sz w:val="24"/>
                <w:szCs w:val="24"/>
              </w:rPr>
              <w:lastRenderedPageBreak/>
              <w:t>审核项目及要素</w:t>
            </w:r>
          </w:p>
        </w:tc>
        <w:tc>
          <w:tcPr>
            <w:tcW w:w="7229" w:type="dxa"/>
            <w:vAlign w:val="center"/>
          </w:tcPr>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b/>
                <w:kern w:val="0"/>
                <w:sz w:val="24"/>
                <w:szCs w:val="24"/>
              </w:rPr>
              <w:t>5. 学生发展</w:t>
            </w:r>
          </w:p>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kern w:val="0"/>
                <w:sz w:val="24"/>
                <w:szCs w:val="24"/>
              </w:rPr>
              <w:t>5.1招生及生源情况  5.2学生指导与服务  5.3学风与学习效果5.4就业与发展</w:t>
            </w:r>
          </w:p>
        </w:tc>
      </w:tr>
      <w:tr w:rsidR="00463F62" w:rsidTr="00812487">
        <w:trPr>
          <w:trHeight w:val="5414"/>
        </w:trPr>
        <w:tc>
          <w:tcPr>
            <w:tcW w:w="9215" w:type="dxa"/>
            <w:gridSpan w:val="2"/>
          </w:tcPr>
          <w:p w:rsidR="00463F62" w:rsidRPr="00812487" w:rsidRDefault="00463F62" w:rsidP="00482FF5">
            <w:pPr>
              <w:tabs>
                <w:tab w:val="left" w:pos="3510"/>
              </w:tabs>
              <w:spacing w:beforeLines="10" w:afterLines="10"/>
              <w:ind w:hanging="13"/>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r w:rsidRPr="00812487">
              <w:rPr>
                <w:rFonts w:ascii="仿宋" w:eastAsia="仿宋" w:hAnsi="仿宋" w:cs="Arial"/>
                <w:kern w:val="0"/>
                <w:sz w:val="24"/>
                <w:szCs w:val="24"/>
              </w:rPr>
              <w:tab/>
            </w: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值得肯定之处:</w:t>
            </w:r>
          </w:p>
          <w:p w:rsidR="00463F62" w:rsidRPr="00812487" w:rsidRDefault="00463F62" w:rsidP="00482FF5">
            <w:pPr>
              <w:spacing w:beforeLines="10" w:afterLines="10"/>
              <w:jc w:val="left"/>
              <w:rPr>
                <w:rFonts w:ascii="仿宋" w:eastAsia="仿宋" w:hAnsi="仿宋"/>
                <w:b/>
                <w:sz w:val="24"/>
                <w:szCs w:val="24"/>
              </w:rPr>
            </w:pPr>
          </w:p>
          <w:p w:rsidR="00463F62" w:rsidRDefault="00463F62" w:rsidP="00482FF5">
            <w:pPr>
              <w:spacing w:beforeLines="10" w:afterLines="10"/>
              <w:jc w:val="left"/>
              <w:rPr>
                <w:rFonts w:ascii="仿宋" w:eastAsia="仿宋" w:hAnsi="仿宋"/>
                <w:b/>
                <w:sz w:val="24"/>
                <w:szCs w:val="24"/>
              </w:rPr>
            </w:pPr>
          </w:p>
          <w:p w:rsidR="00490B30" w:rsidRPr="00812487" w:rsidRDefault="00490B30"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需要改进之处: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必须整改之处:</w:t>
            </w: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改进教学工作的意见和建议:</w:t>
            </w:r>
          </w:p>
          <w:p w:rsidR="00463F62" w:rsidRDefault="00463F62" w:rsidP="00482FF5">
            <w:pPr>
              <w:spacing w:beforeLines="10" w:afterLines="10"/>
              <w:ind w:hanging="13"/>
              <w:jc w:val="left"/>
              <w:rPr>
                <w:rFonts w:ascii="仿宋" w:eastAsia="仿宋" w:hAnsi="仿宋" w:cs="Arial"/>
                <w:b/>
                <w:kern w:val="0"/>
                <w:sz w:val="24"/>
                <w:szCs w:val="24"/>
              </w:rPr>
            </w:pPr>
          </w:p>
          <w:p w:rsidR="00AA3F89" w:rsidRPr="00AA3F89" w:rsidRDefault="00AA3F89"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kern w:val="0"/>
                <w:sz w:val="24"/>
                <w:szCs w:val="24"/>
              </w:rPr>
            </w:pPr>
          </w:p>
          <w:p w:rsidR="00463F62" w:rsidRPr="00812487" w:rsidRDefault="00463F62" w:rsidP="00482FF5">
            <w:pPr>
              <w:spacing w:beforeLines="10" w:afterLines="10"/>
              <w:ind w:hanging="13"/>
              <w:jc w:val="left"/>
              <w:rPr>
                <w:rFonts w:ascii="仿宋_GB2312" w:eastAsia="仿宋_GB2312" w:hAnsi="宋体" w:cs="Arial"/>
                <w:b/>
                <w:kern w:val="0"/>
              </w:rPr>
            </w:pPr>
          </w:p>
        </w:tc>
      </w:tr>
      <w:tr w:rsidR="00463F62" w:rsidTr="00812487">
        <w:tc>
          <w:tcPr>
            <w:tcW w:w="1986" w:type="dxa"/>
            <w:vAlign w:val="center"/>
          </w:tcPr>
          <w:p w:rsidR="00463F62" w:rsidRPr="00812487" w:rsidRDefault="00463F62" w:rsidP="00482FF5">
            <w:pPr>
              <w:spacing w:beforeLines="10" w:afterLines="10"/>
              <w:rPr>
                <w:rFonts w:ascii="黑体" w:eastAsia="黑体" w:hAnsi="黑体" w:cs="Arial"/>
                <w:kern w:val="0"/>
                <w:sz w:val="24"/>
                <w:szCs w:val="24"/>
              </w:rPr>
            </w:pPr>
            <w:r w:rsidRPr="00812487">
              <w:rPr>
                <w:rFonts w:ascii="黑体" w:eastAsia="黑体" w:hAnsi="黑体" w:hint="eastAsia"/>
                <w:sz w:val="24"/>
                <w:szCs w:val="24"/>
              </w:rPr>
              <w:lastRenderedPageBreak/>
              <w:t>审核项目及要素</w:t>
            </w:r>
          </w:p>
        </w:tc>
        <w:tc>
          <w:tcPr>
            <w:tcW w:w="7229" w:type="dxa"/>
            <w:vAlign w:val="center"/>
          </w:tcPr>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b/>
                <w:kern w:val="0"/>
                <w:sz w:val="24"/>
                <w:szCs w:val="24"/>
              </w:rPr>
              <w:t xml:space="preserve">6. 质量保障 </w:t>
            </w:r>
          </w:p>
          <w:p w:rsidR="00463F62" w:rsidRPr="00812487" w:rsidRDefault="00463F62" w:rsidP="00482FF5">
            <w:pPr>
              <w:spacing w:beforeLines="10" w:afterLines="10"/>
              <w:ind w:hanging="13"/>
              <w:rPr>
                <w:rFonts w:ascii="黑体" w:eastAsia="黑体" w:hAnsi="黑体" w:cs="Arial"/>
                <w:b/>
                <w:kern w:val="0"/>
                <w:sz w:val="24"/>
                <w:szCs w:val="24"/>
              </w:rPr>
            </w:pPr>
            <w:r w:rsidRPr="00812487">
              <w:rPr>
                <w:rFonts w:ascii="黑体" w:eastAsia="黑体" w:hAnsi="黑体" w:cs="Arial" w:hint="eastAsia"/>
                <w:kern w:val="0"/>
                <w:sz w:val="24"/>
                <w:szCs w:val="24"/>
              </w:rPr>
              <w:t>6.1教学质量保障体系   6.2 质量监控   6.3质量信息及利用  6.4质量改进</w:t>
            </w:r>
          </w:p>
        </w:tc>
      </w:tr>
      <w:tr w:rsidR="00463F62" w:rsidTr="00812487">
        <w:trPr>
          <w:trHeight w:val="12281"/>
        </w:trPr>
        <w:tc>
          <w:tcPr>
            <w:tcW w:w="9215" w:type="dxa"/>
            <w:gridSpan w:val="2"/>
          </w:tcPr>
          <w:p w:rsidR="00463F62" w:rsidRPr="00812487" w:rsidRDefault="00463F62" w:rsidP="00482FF5">
            <w:pPr>
              <w:spacing w:beforeLines="10" w:afterLines="10"/>
              <w:ind w:hanging="13"/>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值得肯定之处:</w:t>
            </w: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需要改进之处:</w:t>
            </w:r>
          </w:p>
          <w:p w:rsidR="00463F62" w:rsidRPr="00812487" w:rsidRDefault="00463F62" w:rsidP="00482FF5">
            <w:pPr>
              <w:spacing w:beforeLines="10" w:afterLines="10"/>
              <w:ind w:hanging="13"/>
              <w:jc w:val="left"/>
              <w:rPr>
                <w:rFonts w:ascii="仿宋" w:eastAsia="仿宋" w:hAnsi="仿宋"/>
                <w:b/>
                <w:sz w:val="24"/>
                <w:szCs w:val="24"/>
              </w:rPr>
            </w:pPr>
          </w:p>
          <w:p w:rsidR="00463F62" w:rsidRDefault="00463F62" w:rsidP="00482FF5">
            <w:pPr>
              <w:spacing w:beforeLines="10" w:afterLines="10"/>
              <w:ind w:hanging="13"/>
              <w:jc w:val="left"/>
              <w:rPr>
                <w:rFonts w:ascii="仿宋" w:eastAsia="仿宋" w:hAnsi="仿宋"/>
                <w:b/>
                <w:sz w:val="24"/>
                <w:szCs w:val="24"/>
              </w:rPr>
            </w:pPr>
          </w:p>
          <w:p w:rsidR="00490B30" w:rsidRPr="00812487" w:rsidRDefault="00490B30"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b/>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必须整改之处:</w:t>
            </w: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r w:rsidRPr="00812487">
              <w:rPr>
                <w:rFonts w:ascii="仿宋" w:eastAsia="仿宋" w:hAnsi="仿宋" w:cs="Arial" w:hint="eastAsia"/>
                <w:b/>
                <w:kern w:val="0"/>
                <w:sz w:val="24"/>
                <w:szCs w:val="24"/>
              </w:rPr>
              <w:t>改进教学工作的意见和建议:</w:t>
            </w: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 w:eastAsia="仿宋" w:hAnsi="仿宋" w:cs="Arial"/>
                <w:b/>
                <w:kern w:val="0"/>
                <w:sz w:val="24"/>
                <w:szCs w:val="24"/>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tc>
      </w:tr>
      <w:tr w:rsidR="00463F62" w:rsidRPr="001B0A7C" w:rsidTr="00812487">
        <w:trPr>
          <w:trHeight w:val="523"/>
        </w:trPr>
        <w:tc>
          <w:tcPr>
            <w:tcW w:w="1986" w:type="dxa"/>
            <w:vAlign w:val="center"/>
          </w:tcPr>
          <w:p w:rsidR="00463F62" w:rsidRPr="00812487" w:rsidRDefault="00463F62" w:rsidP="00482FF5">
            <w:pPr>
              <w:spacing w:beforeLines="10" w:afterLines="10"/>
              <w:rPr>
                <w:rFonts w:ascii="黑体" w:eastAsia="黑体" w:hAnsi="黑体" w:cs="Arial"/>
                <w:kern w:val="0"/>
              </w:rPr>
            </w:pPr>
            <w:r w:rsidRPr="00812487">
              <w:rPr>
                <w:rFonts w:ascii="黑体" w:eastAsia="黑体" w:hAnsi="黑体" w:hint="eastAsia"/>
                <w:sz w:val="24"/>
                <w:szCs w:val="24"/>
              </w:rPr>
              <w:lastRenderedPageBreak/>
              <w:t>自选特色项目</w:t>
            </w:r>
          </w:p>
        </w:tc>
        <w:tc>
          <w:tcPr>
            <w:tcW w:w="7229" w:type="dxa"/>
            <w:vAlign w:val="center"/>
          </w:tcPr>
          <w:p w:rsidR="00463F62" w:rsidRPr="00812487" w:rsidRDefault="00463F62" w:rsidP="00482FF5">
            <w:pPr>
              <w:spacing w:beforeLines="10" w:afterLines="10"/>
              <w:ind w:hanging="13"/>
              <w:rPr>
                <w:rFonts w:ascii="仿宋_GB2312" w:eastAsia="仿宋_GB2312" w:hAnsi="宋体" w:cs="Arial"/>
                <w:b/>
                <w:kern w:val="0"/>
              </w:rPr>
            </w:pPr>
          </w:p>
        </w:tc>
      </w:tr>
      <w:tr w:rsidR="00463F62" w:rsidTr="00812487">
        <w:trPr>
          <w:trHeight w:val="5414"/>
        </w:trPr>
        <w:tc>
          <w:tcPr>
            <w:tcW w:w="9215" w:type="dxa"/>
            <w:gridSpan w:val="2"/>
          </w:tcPr>
          <w:p w:rsidR="00463F62" w:rsidRPr="00812487" w:rsidRDefault="00463F62" w:rsidP="00482FF5">
            <w:pPr>
              <w:spacing w:beforeLines="10" w:afterLines="10"/>
              <w:ind w:hanging="13"/>
              <w:jc w:val="left"/>
              <w:rPr>
                <w:rFonts w:ascii="仿宋" w:eastAsia="仿宋" w:hAnsi="仿宋" w:cs="Arial"/>
                <w:kern w:val="0"/>
                <w:sz w:val="24"/>
                <w:szCs w:val="24"/>
              </w:rPr>
            </w:pPr>
            <w:r w:rsidRPr="00812487">
              <w:rPr>
                <w:rFonts w:ascii="仿宋" w:eastAsia="仿宋" w:hAnsi="仿宋" w:cs="Arial" w:hint="eastAsia"/>
                <w:b/>
                <w:kern w:val="0"/>
                <w:sz w:val="24"/>
                <w:szCs w:val="24"/>
              </w:rPr>
              <w:t>审核情况</w:t>
            </w:r>
            <w:r w:rsidRPr="00812487">
              <w:rPr>
                <w:rFonts w:ascii="仿宋" w:eastAsia="仿宋" w:hAnsi="仿宋" w:cs="Arial" w:hint="eastAsia"/>
                <w:kern w:val="0"/>
                <w:sz w:val="24"/>
                <w:szCs w:val="24"/>
              </w:rPr>
              <w:t>(纸面不够,可续页)</w:t>
            </w: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tc>
      </w:tr>
      <w:tr w:rsidR="00463F62" w:rsidRPr="001B0A7C" w:rsidTr="00812487">
        <w:trPr>
          <w:trHeight w:val="523"/>
        </w:trPr>
        <w:tc>
          <w:tcPr>
            <w:tcW w:w="9215" w:type="dxa"/>
            <w:gridSpan w:val="2"/>
            <w:vAlign w:val="center"/>
          </w:tcPr>
          <w:p w:rsidR="00463F62" w:rsidRPr="00812487" w:rsidRDefault="00463F62" w:rsidP="00482FF5">
            <w:pPr>
              <w:spacing w:beforeLines="10" w:afterLines="10"/>
              <w:ind w:hanging="13"/>
              <w:jc w:val="left"/>
              <w:rPr>
                <w:rFonts w:ascii="仿宋" w:eastAsia="仿宋" w:hAnsi="仿宋" w:cs="Arial"/>
                <w:kern w:val="0"/>
                <w:sz w:val="24"/>
                <w:szCs w:val="24"/>
              </w:rPr>
            </w:pPr>
            <w:r w:rsidRPr="00812487">
              <w:rPr>
                <w:rFonts w:ascii="黑体" w:eastAsia="黑体" w:hAnsi="黑体" w:hint="eastAsia"/>
                <w:sz w:val="24"/>
                <w:szCs w:val="24"/>
              </w:rPr>
              <w:t>对学校人才培养目标与培养效果状况的判断。对学校办学定位和人才培养目标与国家和区域经济社会发展需求的适应度，教师和教学资源条件的保障度，教学和质量保障体系运行的有效度，学生和社会用人单位的满意度的评价。</w:t>
            </w:r>
            <w:r w:rsidRPr="00812487">
              <w:rPr>
                <w:rFonts w:ascii="仿宋" w:eastAsia="仿宋" w:hAnsi="仿宋" w:cs="Arial" w:hint="eastAsia"/>
                <w:kern w:val="0"/>
                <w:sz w:val="24"/>
                <w:szCs w:val="24"/>
              </w:rPr>
              <w:t>(纸面不够,可续页)</w:t>
            </w:r>
          </w:p>
        </w:tc>
      </w:tr>
      <w:tr w:rsidR="00463F62" w:rsidTr="008F668B">
        <w:trPr>
          <w:trHeight w:val="4943"/>
        </w:trPr>
        <w:tc>
          <w:tcPr>
            <w:tcW w:w="9215" w:type="dxa"/>
            <w:gridSpan w:val="2"/>
          </w:tcPr>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ind w:hanging="13"/>
              <w:jc w:val="left"/>
              <w:rPr>
                <w:rFonts w:ascii="仿宋_GB2312" w:eastAsia="仿宋_GB2312" w:hAnsi="宋体" w:cs="Arial"/>
                <w:b/>
                <w:kern w:val="0"/>
              </w:rPr>
            </w:pPr>
          </w:p>
          <w:p w:rsidR="00463F62" w:rsidRPr="00812487" w:rsidRDefault="00463F62" w:rsidP="00482FF5">
            <w:pPr>
              <w:spacing w:beforeLines="10" w:afterLines="10"/>
              <w:jc w:val="left"/>
              <w:rPr>
                <w:rFonts w:ascii="仿宋_GB2312" w:eastAsia="仿宋_GB2312" w:hAnsi="宋体" w:cs="Arial"/>
                <w:b/>
                <w:kern w:val="0"/>
              </w:rPr>
            </w:pPr>
          </w:p>
        </w:tc>
      </w:tr>
    </w:tbl>
    <w:p w:rsidR="00D90016" w:rsidRDefault="00D90016" w:rsidP="008F668B"/>
    <w:sectPr w:rsidR="00D90016" w:rsidSect="00393243">
      <w:headerReference w:type="default" r:id="rId7"/>
      <w:footerReference w:type="default" r:id="rId8"/>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1F88" w:rsidRDefault="00351F88">
      <w:r>
        <w:separator/>
      </w:r>
    </w:p>
  </w:endnote>
  <w:endnote w:type="continuationSeparator" w:id="1">
    <w:p w:rsidR="00351F88" w:rsidRDefault="00351F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altName w:val="Arial Unicode MS"/>
    <w:charset w:val="86"/>
    <w:family w:val="modern"/>
    <w:pitch w:val="fixed"/>
    <w:sig w:usb0="00000000"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016" w:rsidRPr="00A93EEC" w:rsidRDefault="00D90016" w:rsidP="00A93EEC">
    <w:pPr>
      <w:pStyle w:val="a4"/>
      <w:ind w:right="420"/>
      <w:jc w:val="right"/>
      <w:rPr>
        <w:rFonts w:eastAsia="华文行楷"/>
        <w:sz w:val="21"/>
        <w:szCs w:val="21"/>
      </w:rPr>
    </w:pPr>
    <w:r w:rsidRPr="00A8430C">
      <w:rPr>
        <w:rFonts w:eastAsia="华文行楷" w:cs="华文行楷" w:hint="eastAsia"/>
        <w:sz w:val="21"/>
        <w:szCs w:val="21"/>
      </w:rPr>
      <w:t>教育部高等教育教学评估中心制表</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1F88" w:rsidRDefault="00351F88">
      <w:r>
        <w:separator/>
      </w:r>
    </w:p>
  </w:footnote>
  <w:footnote w:type="continuationSeparator" w:id="1">
    <w:p w:rsidR="00351F88" w:rsidRDefault="00351F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016" w:rsidRPr="00A8430C" w:rsidRDefault="00D90016" w:rsidP="00A93EEC">
    <w:pPr>
      <w:pStyle w:val="a3"/>
      <w:jc w:val="both"/>
      <w:rPr>
        <w:rFonts w:ascii="方正姚体" w:eastAsia="方正姚体"/>
        <w:sz w:val="21"/>
        <w:szCs w:val="21"/>
      </w:rPr>
    </w:pPr>
    <w:r w:rsidRPr="00A8430C">
      <w:rPr>
        <w:rFonts w:ascii="方正姚体" w:eastAsia="方正姚体" w:cs="方正姚体" w:hint="eastAsia"/>
        <w:sz w:val="21"/>
        <w:szCs w:val="21"/>
      </w:rPr>
      <w:t>普通高等学校本科教学工作审核评估专家用表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D"/>
    <w:multiLevelType w:val="multilevel"/>
    <w:tmpl w:val="0000000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41E37ED"/>
    <w:multiLevelType w:val="multilevel"/>
    <w:tmpl w:val="0000000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C822AEE"/>
    <w:multiLevelType w:val="multilevel"/>
    <w:tmpl w:val="0000000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18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3EEC"/>
    <w:rsid w:val="00012DB5"/>
    <w:rsid w:val="00031312"/>
    <w:rsid w:val="000418FE"/>
    <w:rsid w:val="00050AC0"/>
    <w:rsid w:val="00065128"/>
    <w:rsid w:val="00092020"/>
    <w:rsid w:val="000E1B54"/>
    <w:rsid w:val="00113D38"/>
    <w:rsid w:val="001204B2"/>
    <w:rsid w:val="00132EB5"/>
    <w:rsid w:val="00142C8D"/>
    <w:rsid w:val="001710C3"/>
    <w:rsid w:val="0018697C"/>
    <w:rsid w:val="0019224D"/>
    <w:rsid w:val="001A2D36"/>
    <w:rsid w:val="001B2B90"/>
    <w:rsid w:val="001C65A9"/>
    <w:rsid w:val="001D7E31"/>
    <w:rsid w:val="0020645A"/>
    <w:rsid w:val="00224EEF"/>
    <w:rsid w:val="00224FF7"/>
    <w:rsid w:val="0023114F"/>
    <w:rsid w:val="00251F13"/>
    <w:rsid w:val="00280957"/>
    <w:rsid w:val="002916F4"/>
    <w:rsid w:val="002A07D1"/>
    <w:rsid w:val="00333739"/>
    <w:rsid w:val="00336477"/>
    <w:rsid w:val="00341FB7"/>
    <w:rsid w:val="00351F88"/>
    <w:rsid w:val="003831C3"/>
    <w:rsid w:val="00393243"/>
    <w:rsid w:val="003C2C19"/>
    <w:rsid w:val="003D7A60"/>
    <w:rsid w:val="003F155A"/>
    <w:rsid w:val="003F7FD0"/>
    <w:rsid w:val="00403877"/>
    <w:rsid w:val="00403DAC"/>
    <w:rsid w:val="00463F62"/>
    <w:rsid w:val="004669B2"/>
    <w:rsid w:val="0047662C"/>
    <w:rsid w:val="00482FF5"/>
    <w:rsid w:val="004868E5"/>
    <w:rsid w:val="00490B30"/>
    <w:rsid w:val="004E0DE4"/>
    <w:rsid w:val="00505D3B"/>
    <w:rsid w:val="00521D62"/>
    <w:rsid w:val="005247C1"/>
    <w:rsid w:val="005408AB"/>
    <w:rsid w:val="00542A1A"/>
    <w:rsid w:val="00547BD6"/>
    <w:rsid w:val="0059099B"/>
    <w:rsid w:val="005A0739"/>
    <w:rsid w:val="005B2902"/>
    <w:rsid w:val="005D2F39"/>
    <w:rsid w:val="005E7C6E"/>
    <w:rsid w:val="00675774"/>
    <w:rsid w:val="006777E8"/>
    <w:rsid w:val="00684577"/>
    <w:rsid w:val="006B74FA"/>
    <w:rsid w:val="006E7532"/>
    <w:rsid w:val="006F0250"/>
    <w:rsid w:val="00710CE2"/>
    <w:rsid w:val="007649AC"/>
    <w:rsid w:val="007A6DA2"/>
    <w:rsid w:val="007B03FE"/>
    <w:rsid w:val="007C744F"/>
    <w:rsid w:val="007D1A11"/>
    <w:rsid w:val="007F3A95"/>
    <w:rsid w:val="007F6C94"/>
    <w:rsid w:val="00812487"/>
    <w:rsid w:val="00834780"/>
    <w:rsid w:val="00844A35"/>
    <w:rsid w:val="0087229B"/>
    <w:rsid w:val="008B65CF"/>
    <w:rsid w:val="008B6970"/>
    <w:rsid w:val="008C27BE"/>
    <w:rsid w:val="008C309F"/>
    <w:rsid w:val="008C6F24"/>
    <w:rsid w:val="008D31B9"/>
    <w:rsid w:val="008F668B"/>
    <w:rsid w:val="00912A7F"/>
    <w:rsid w:val="00913B01"/>
    <w:rsid w:val="00925CC6"/>
    <w:rsid w:val="00960B51"/>
    <w:rsid w:val="00971650"/>
    <w:rsid w:val="009B392E"/>
    <w:rsid w:val="009C4550"/>
    <w:rsid w:val="009D7979"/>
    <w:rsid w:val="00A3062E"/>
    <w:rsid w:val="00A60A35"/>
    <w:rsid w:val="00A6286B"/>
    <w:rsid w:val="00A660F4"/>
    <w:rsid w:val="00A8430C"/>
    <w:rsid w:val="00A87C2A"/>
    <w:rsid w:val="00A93EEC"/>
    <w:rsid w:val="00AA3F89"/>
    <w:rsid w:val="00AA6A6E"/>
    <w:rsid w:val="00AB5D89"/>
    <w:rsid w:val="00AC06F5"/>
    <w:rsid w:val="00B21BF5"/>
    <w:rsid w:val="00B5650F"/>
    <w:rsid w:val="00BC3BFE"/>
    <w:rsid w:val="00BF2C50"/>
    <w:rsid w:val="00C112AD"/>
    <w:rsid w:val="00C4166E"/>
    <w:rsid w:val="00C47710"/>
    <w:rsid w:val="00C504CB"/>
    <w:rsid w:val="00C86301"/>
    <w:rsid w:val="00C95F42"/>
    <w:rsid w:val="00CC2F1F"/>
    <w:rsid w:val="00CD7705"/>
    <w:rsid w:val="00CE31CB"/>
    <w:rsid w:val="00CF2E3E"/>
    <w:rsid w:val="00D25255"/>
    <w:rsid w:val="00D31823"/>
    <w:rsid w:val="00D43D52"/>
    <w:rsid w:val="00D50AE3"/>
    <w:rsid w:val="00D66087"/>
    <w:rsid w:val="00D7004B"/>
    <w:rsid w:val="00D76BFD"/>
    <w:rsid w:val="00D90016"/>
    <w:rsid w:val="00D953A6"/>
    <w:rsid w:val="00DA43C4"/>
    <w:rsid w:val="00DB6E74"/>
    <w:rsid w:val="00DE6256"/>
    <w:rsid w:val="00E039EB"/>
    <w:rsid w:val="00E31914"/>
    <w:rsid w:val="00E33EA9"/>
    <w:rsid w:val="00E40B9B"/>
    <w:rsid w:val="00E47505"/>
    <w:rsid w:val="00E546D2"/>
    <w:rsid w:val="00E55E4F"/>
    <w:rsid w:val="00E565A5"/>
    <w:rsid w:val="00E57851"/>
    <w:rsid w:val="00E7437F"/>
    <w:rsid w:val="00EA5440"/>
    <w:rsid w:val="00EB3FFA"/>
    <w:rsid w:val="00EF6045"/>
    <w:rsid w:val="00F05018"/>
    <w:rsid w:val="00F462B5"/>
    <w:rsid w:val="00F53137"/>
    <w:rsid w:val="00F568A6"/>
    <w:rsid w:val="00F62DBE"/>
    <w:rsid w:val="00FA1A75"/>
    <w:rsid w:val="00FD10F1"/>
    <w:rsid w:val="00FD5141"/>
    <w:rsid w:val="00FE11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EC"/>
    <w:pPr>
      <w:widowControl w:val="0"/>
      <w:jc w:val="both"/>
    </w:pPr>
    <w:rPr>
      <w:kern w:val="2"/>
      <w:sz w:val="21"/>
      <w:szCs w:val="21"/>
    </w:rPr>
  </w:style>
  <w:style w:type="paragraph" w:styleId="1">
    <w:name w:val="heading 1"/>
    <w:basedOn w:val="a"/>
    <w:next w:val="a"/>
    <w:link w:val="1Char"/>
    <w:uiPriority w:val="99"/>
    <w:qFormat/>
    <w:rsid w:val="00E47505"/>
    <w:pPr>
      <w:keepNext/>
      <w:keepLines/>
      <w:adjustRightInd w:val="0"/>
      <w:snapToGrid w:val="0"/>
      <w:spacing w:before="100" w:beforeAutospacing="1" w:after="100" w:afterAutospacing="1" w:line="360" w:lineRule="auto"/>
      <w:outlineLvl w:val="0"/>
    </w:pPr>
    <w:rPr>
      <w:b/>
      <w:bCs/>
      <w:kern w:val="44"/>
      <w:sz w:val="28"/>
      <w:szCs w:val="28"/>
    </w:rPr>
  </w:style>
  <w:style w:type="paragraph" w:styleId="2">
    <w:name w:val="heading 2"/>
    <w:basedOn w:val="a"/>
    <w:next w:val="a"/>
    <w:link w:val="2Char"/>
    <w:uiPriority w:val="99"/>
    <w:qFormat/>
    <w:rsid w:val="00E47505"/>
    <w:pPr>
      <w:keepNext/>
      <w:keepLines/>
      <w:snapToGrid w:val="0"/>
      <w:spacing w:line="360" w:lineRule="auto"/>
      <w:outlineLvl w:val="1"/>
    </w:pPr>
    <w:rPr>
      <w:rFonts w:ascii="Arial" w:hAnsi="Arial" w:cs="Arial"/>
      <w:b/>
      <w:bCs/>
      <w:sz w:val="24"/>
      <w:szCs w:val="24"/>
    </w:rPr>
  </w:style>
  <w:style w:type="paragraph" w:styleId="3">
    <w:name w:val="heading 3"/>
    <w:basedOn w:val="a"/>
    <w:next w:val="a"/>
    <w:link w:val="3Char"/>
    <w:uiPriority w:val="99"/>
    <w:qFormat/>
    <w:rsid w:val="00925CC6"/>
    <w:pPr>
      <w:keepNext/>
      <w:keepLines/>
      <w:spacing w:before="260" w:after="260" w:line="416" w:lineRule="auto"/>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A24A0"/>
    <w:rPr>
      <w:b/>
      <w:bCs/>
      <w:kern w:val="44"/>
      <w:sz w:val="44"/>
      <w:szCs w:val="44"/>
    </w:rPr>
  </w:style>
  <w:style w:type="character" w:customStyle="1" w:styleId="2Char">
    <w:name w:val="标题 2 Char"/>
    <w:basedOn w:val="a0"/>
    <w:link w:val="2"/>
    <w:uiPriority w:val="9"/>
    <w:semiHidden/>
    <w:rsid w:val="00EA24A0"/>
    <w:rPr>
      <w:rFonts w:ascii="Cambria" w:eastAsia="宋体" w:hAnsi="Cambria" w:cs="Times New Roman"/>
      <w:b/>
      <w:bCs/>
      <w:sz w:val="32"/>
      <w:szCs w:val="32"/>
    </w:rPr>
  </w:style>
  <w:style w:type="character" w:customStyle="1" w:styleId="3Char">
    <w:name w:val="标题 3 Char"/>
    <w:basedOn w:val="a0"/>
    <w:link w:val="3"/>
    <w:uiPriority w:val="9"/>
    <w:semiHidden/>
    <w:rsid w:val="00EA24A0"/>
    <w:rPr>
      <w:b/>
      <w:bCs/>
      <w:sz w:val="32"/>
      <w:szCs w:val="32"/>
    </w:rPr>
  </w:style>
  <w:style w:type="paragraph" w:styleId="a3">
    <w:name w:val="header"/>
    <w:basedOn w:val="a"/>
    <w:link w:val="Char"/>
    <w:uiPriority w:val="99"/>
    <w:rsid w:val="00A93E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A24A0"/>
    <w:rPr>
      <w:sz w:val="18"/>
      <w:szCs w:val="18"/>
    </w:rPr>
  </w:style>
  <w:style w:type="paragraph" w:styleId="a4">
    <w:name w:val="footer"/>
    <w:basedOn w:val="a"/>
    <w:link w:val="Char0"/>
    <w:uiPriority w:val="99"/>
    <w:rsid w:val="00A93EEC"/>
    <w:pPr>
      <w:tabs>
        <w:tab w:val="center" w:pos="4153"/>
        <w:tab w:val="right" w:pos="8306"/>
      </w:tabs>
      <w:snapToGrid w:val="0"/>
      <w:jc w:val="left"/>
    </w:pPr>
    <w:rPr>
      <w:sz w:val="18"/>
      <w:szCs w:val="18"/>
    </w:rPr>
  </w:style>
  <w:style w:type="character" w:customStyle="1" w:styleId="Char0">
    <w:name w:val="页脚 Char"/>
    <w:basedOn w:val="a0"/>
    <w:link w:val="a4"/>
    <w:uiPriority w:val="99"/>
    <w:rsid w:val="00EA24A0"/>
    <w:rPr>
      <w:sz w:val="18"/>
      <w:szCs w:val="18"/>
    </w:rPr>
  </w:style>
  <w:style w:type="paragraph" w:styleId="a5">
    <w:name w:val="Balloon Text"/>
    <w:basedOn w:val="a"/>
    <w:link w:val="Char1"/>
    <w:uiPriority w:val="99"/>
    <w:semiHidden/>
    <w:rsid w:val="00D25255"/>
    <w:rPr>
      <w:sz w:val="18"/>
      <w:szCs w:val="18"/>
    </w:rPr>
  </w:style>
  <w:style w:type="character" w:customStyle="1" w:styleId="Char1">
    <w:name w:val="批注框文本 Char"/>
    <w:basedOn w:val="a0"/>
    <w:link w:val="a5"/>
    <w:uiPriority w:val="99"/>
    <w:semiHidden/>
    <w:rsid w:val="00EA24A0"/>
    <w:rPr>
      <w:sz w:val="0"/>
      <w:szCs w:val="0"/>
    </w:rPr>
  </w:style>
  <w:style w:type="table" w:styleId="a6">
    <w:name w:val="Table Grid"/>
    <w:basedOn w:val="a1"/>
    <w:uiPriority w:val="59"/>
    <w:rsid w:val="0039324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853317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普通高等学校本科教学工作审核评估</vt:lpstr>
    </vt:vector>
  </TitlesOfParts>
  <Company>pgzx</Company>
  <LinksUpToDate>false</LinksUpToDate>
  <CharactersWithSpaces>1434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普通高等学校本科教学工作审核评估</dc:title>
  <dc:subject/>
  <dc:creator>sy</dc:creator>
  <cp:keywords/>
  <dc:description/>
  <cp:lastModifiedBy>sy</cp:lastModifiedBy>
  <cp:revision>3</cp:revision>
  <cp:lastPrinted>2013-11-20T01:41:00Z</cp:lastPrinted>
  <dcterms:created xsi:type="dcterms:W3CDTF">2014-11-27T07:09:00Z</dcterms:created>
  <dcterms:modified xsi:type="dcterms:W3CDTF">2014-11-27T07:10:00Z</dcterms:modified>
</cp:coreProperties>
</file>